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2A6CFE" w:rsidRDefault="00AC326A" w:rsidP="002A6CFE">
      <w:pPr>
        <w:pStyle w:val="a3"/>
        <w:jc w:val="right"/>
        <w:rPr>
          <w:color w:val="000000"/>
        </w:rPr>
      </w:pPr>
      <w:r w:rsidRPr="002A6CFE">
        <w:rPr>
          <w:color w:val="000000"/>
        </w:rPr>
        <w:t xml:space="preserve">                                                </w:t>
      </w:r>
      <w:r w:rsidR="007A4419" w:rsidRPr="002A6CFE">
        <w:rPr>
          <w:color w:val="000000"/>
        </w:rPr>
        <w:t>Приложение к письму Россельхознадзора</w:t>
      </w:r>
    </w:p>
    <w:p w14:paraId="5376EA29" w14:textId="32B57C84" w:rsidR="007A4419" w:rsidRPr="002A6CFE" w:rsidRDefault="007A4419" w:rsidP="00AC326A">
      <w:pPr>
        <w:pStyle w:val="a3"/>
        <w:jc w:val="center"/>
        <w:rPr>
          <w:color w:val="000000"/>
        </w:rPr>
      </w:pPr>
      <w:r w:rsidRPr="002A6CFE">
        <w:rPr>
          <w:color w:val="000000"/>
        </w:rPr>
        <w:t>Перечень лекарственных сре</w:t>
      </w:r>
      <w:proofErr w:type="gramStart"/>
      <w:r w:rsidRPr="002A6CFE">
        <w:rPr>
          <w:color w:val="000000"/>
        </w:rPr>
        <w:t>дств дл</w:t>
      </w:r>
      <w:proofErr w:type="gramEnd"/>
      <w:r w:rsidRPr="002A6CFE">
        <w:rPr>
          <w:color w:val="000000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2A6CFE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2A6CFE" w:rsidRDefault="004F4780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2A6CFE" w:rsidRDefault="004F4780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Показатель качества:</w:t>
            </w:r>
          </w:p>
        </w:tc>
      </w:tr>
      <w:tr w:rsidR="004F4780" w:rsidRPr="002A6CFE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2A6CFE" w:rsidRDefault="004F47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F0BD185" w14:textId="758EE61B" w:rsidR="004F4780" w:rsidRPr="002A6CFE" w:rsidRDefault="004F4780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2A6CFE" w:rsidRDefault="004F4780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Норматив</w:t>
            </w:r>
          </w:p>
        </w:tc>
      </w:tr>
      <w:tr w:rsidR="00AC326A" w:rsidRPr="002A6CFE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05A51426" w:rsidR="00AC326A" w:rsidRPr="002A6CFE" w:rsidRDefault="00AC326A" w:rsidP="002A6C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133B1E" w:rsidRPr="002A6CFE">
              <w:rPr>
                <w:rFonts w:ascii="Times New Roman" w:hAnsi="Times New Roman" w:cs="Times New Roman"/>
                <w:sz w:val="24"/>
                <w:szCs w:val="24"/>
              </w:rPr>
              <w:t>Чеми</w:t>
            </w:r>
            <w:proofErr w:type="spellEnd"/>
            <w:r w:rsidR="00133B1E" w:rsidRPr="002A6CFE">
              <w:rPr>
                <w:rFonts w:ascii="Times New Roman" w:hAnsi="Times New Roman" w:cs="Times New Roman"/>
                <w:sz w:val="24"/>
                <w:szCs w:val="24"/>
              </w:rPr>
              <w:t xml:space="preserve"> спрей</w:t>
            </w: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="00133B1E" w:rsidRPr="002A6CFE">
              <w:rPr>
                <w:rFonts w:ascii="Times New Roman" w:hAnsi="Times New Roman" w:cs="Times New Roman"/>
                <w:sz w:val="24"/>
                <w:szCs w:val="24"/>
              </w:rPr>
              <w:t>серия Р-104</w:t>
            </w:r>
            <w:r w:rsidR="002A6CFE" w:rsidRPr="002A6C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6CFE" w:rsidRPr="002A6C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33B1E" w:rsidRPr="002A6C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230" w:type="dxa"/>
            <w:gridSpan w:val="2"/>
          </w:tcPr>
          <w:p w14:paraId="7FE34D1F" w14:textId="5C861A29" w:rsidR="00AC326A" w:rsidRPr="002A6CFE" w:rsidRDefault="00133B1E" w:rsidP="00133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Плотность, </w:t>
            </w:r>
            <w:proofErr w:type="gramStart"/>
            <w:r w:rsidRPr="002A6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2A6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/см3</w:t>
            </w:r>
          </w:p>
        </w:tc>
      </w:tr>
      <w:tr w:rsidR="00AC326A" w:rsidRPr="002A6CFE" w14:paraId="2F28791B" w14:textId="77777777" w:rsidTr="00723F5D">
        <w:tc>
          <w:tcPr>
            <w:tcW w:w="3115" w:type="dxa"/>
            <w:vMerge/>
          </w:tcPr>
          <w:p w14:paraId="3A4D98E0" w14:textId="77777777" w:rsidR="00AC326A" w:rsidRPr="002A6CFE" w:rsidRDefault="00AC3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DEEA53D" w14:textId="305BCDD1" w:rsidR="00AC326A" w:rsidRPr="002A6CFE" w:rsidRDefault="002A6CFE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0,877</w:t>
            </w:r>
          </w:p>
        </w:tc>
        <w:tc>
          <w:tcPr>
            <w:tcW w:w="3115" w:type="dxa"/>
          </w:tcPr>
          <w:p w14:paraId="5745E329" w14:textId="58784E2E" w:rsidR="00AC326A" w:rsidRPr="002A6CFE" w:rsidRDefault="00133B1E" w:rsidP="00133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0,800-0,850 г/мл</w:t>
            </w:r>
          </w:p>
        </w:tc>
      </w:tr>
      <w:tr w:rsidR="00AC326A" w:rsidRPr="002A6CFE" w14:paraId="146E8FF6" w14:textId="77777777" w:rsidTr="0091268A">
        <w:tc>
          <w:tcPr>
            <w:tcW w:w="3115" w:type="dxa"/>
            <w:vMerge/>
          </w:tcPr>
          <w:p w14:paraId="0A6FD004" w14:textId="70959D3E" w:rsidR="00AC326A" w:rsidRPr="002A6CFE" w:rsidRDefault="00AC3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0" w:type="dxa"/>
            <w:gridSpan w:val="2"/>
          </w:tcPr>
          <w:p w14:paraId="587ED2EC" w14:textId="0B6F60A5" w:rsidR="00AC326A" w:rsidRPr="002A6CFE" w:rsidRDefault="00133B1E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proofErr w:type="spellEnd"/>
          </w:p>
        </w:tc>
      </w:tr>
      <w:tr w:rsidR="00AC326A" w:rsidRPr="002A6CFE" w14:paraId="50C9102D" w14:textId="77777777" w:rsidTr="00723F5D">
        <w:tc>
          <w:tcPr>
            <w:tcW w:w="3115" w:type="dxa"/>
            <w:vMerge/>
          </w:tcPr>
          <w:p w14:paraId="4A34B360" w14:textId="77777777" w:rsidR="00AC326A" w:rsidRPr="002A6CFE" w:rsidRDefault="00AC3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2D2546C" w14:textId="1C9BC9F3" w:rsidR="00AC326A" w:rsidRPr="002A6CFE" w:rsidRDefault="002A6CFE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2,55</w:t>
            </w:r>
          </w:p>
        </w:tc>
        <w:tc>
          <w:tcPr>
            <w:tcW w:w="3115" w:type="dxa"/>
          </w:tcPr>
          <w:p w14:paraId="39FD9850" w14:textId="088D772E" w:rsidR="00AC326A" w:rsidRPr="002A6CFE" w:rsidRDefault="00133B1E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3,5-6,0</w:t>
            </w:r>
          </w:p>
        </w:tc>
      </w:tr>
      <w:tr w:rsidR="00AC326A" w:rsidRPr="002A6CFE" w14:paraId="3081EAAA" w14:textId="77777777" w:rsidTr="00770B1C">
        <w:tc>
          <w:tcPr>
            <w:tcW w:w="3115" w:type="dxa"/>
            <w:vMerge/>
          </w:tcPr>
          <w:p w14:paraId="20629913" w14:textId="03143E1C" w:rsidR="00AC326A" w:rsidRPr="002A6CFE" w:rsidRDefault="00AC3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0" w:type="dxa"/>
            <w:gridSpan w:val="2"/>
          </w:tcPr>
          <w:p w14:paraId="1E5B52BD" w14:textId="7DA36BF7" w:rsidR="00AC326A" w:rsidRPr="002A6CFE" w:rsidRDefault="00133B1E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Количественное определение (Количественное определение хлортетрациклина гидрохлорида)</w:t>
            </w:r>
          </w:p>
        </w:tc>
      </w:tr>
      <w:tr w:rsidR="00AC326A" w:rsidRPr="002A6CFE" w14:paraId="3BFB6AD7" w14:textId="77777777" w:rsidTr="00A92514">
        <w:tc>
          <w:tcPr>
            <w:tcW w:w="3115" w:type="dxa"/>
            <w:vMerge/>
          </w:tcPr>
          <w:p w14:paraId="27EA62DB" w14:textId="77777777" w:rsidR="00AC326A" w:rsidRPr="002A6CFE" w:rsidRDefault="00AC3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A4733BB" w14:textId="65D064A6" w:rsidR="00AC326A" w:rsidRPr="002A6CFE" w:rsidRDefault="002A6CFE" w:rsidP="004F4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115" w:type="dxa"/>
          </w:tcPr>
          <w:p w14:paraId="65DF20D5" w14:textId="57C916B0" w:rsidR="00AC326A" w:rsidRPr="002A6CFE" w:rsidRDefault="00133B1E" w:rsidP="00133B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CFE">
              <w:rPr>
                <w:rFonts w:ascii="Times New Roman" w:hAnsi="Times New Roman" w:cs="Times New Roman"/>
                <w:sz w:val="24"/>
                <w:szCs w:val="24"/>
              </w:rPr>
              <w:t>95-105</w:t>
            </w:r>
          </w:p>
        </w:tc>
      </w:tr>
    </w:tbl>
    <w:p w14:paraId="6295ADD9" w14:textId="77777777" w:rsidR="00A206B1" w:rsidRDefault="00A206B1"/>
    <w:sectPr w:rsidR="00A20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133B1E"/>
    <w:rsid w:val="002A6CFE"/>
    <w:rsid w:val="002F585F"/>
    <w:rsid w:val="003B3714"/>
    <w:rsid w:val="004F4780"/>
    <w:rsid w:val="00723F5D"/>
    <w:rsid w:val="007A4419"/>
    <w:rsid w:val="00A206B1"/>
    <w:rsid w:val="00AC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5</cp:revision>
  <dcterms:created xsi:type="dcterms:W3CDTF">2022-05-31T12:56:00Z</dcterms:created>
  <dcterms:modified xsi:type="dcterms:W3CDTF">2022-06-30T14:29:00Z</dcterms:modified>
</cp:coreProperties>
</file>